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81" w:type="dxa"/>
        <w:jc w:val="center"/>
        <w:tblInd w:w="-1201" w:type="dxa"/>
        <w:tblBorders>
          <w:top w:val="nil"/>
          <w:left w:val="nil"/>
          <w:right w:val="nil"/>
        </w:tblBorders>
        <w:tblLayout w:type="fixed"/>
        <w:tblLook w:val="0000" w:firstRow="0" w:lastRow="0" w:firstColumn="0" w:lastColumn="0" w:noHBand="0" w:noVBand="0"/>
      </w:tblPr>
      <w:tblGrid>
        <w:gridCol w:w="2160"/>
        <w:gridCol w:w="1984"/>
        <w:gridCol w:w="1943"/>
        <w:gridCol w:w="29"/>
        <w:gridCol w:w="1856"/>
        <w:gridCol w:w="480"/>
        <w:gridCol w:w="29"/>
      </w:tblGrid>
      <w:tr w:rsidR="00C61DB2" w:rsidRPr="00C61DB2" w:rsidTr="00C61DB2">
        <w:tblPrEx>
          <w:tblCellMar>
            <w:top w:w="0" w:type="dxa"/>
            <w:bottom w:w="0" w:type="dxa"/>
          </w:tblCellMar>
        </w:tblPrEx>
        <w:trPr>
          <w:gridAfter w:val="2"/>
          <w:wAfter w:w="509" w:type="dxa"/>
          <w:jc w:val="center"/>
        </w:trPr>
        <w:tc>
          <w:tcPr>
            <w:tcW w:w="7972" w:type="dxa"/>
            <w:gridSpan w:val="5"/>
            <w:tcMar>
              <w:top w:w="20" w:type="nil"/>
              <w:left w:w="20" w:type="nil"/>
              <w:bottom w:w="20" w:type="nil"/>
              <w:right w:w="20" w:type="nil"/>
            </w:tcMar>
          </w:tcPr>
          <w:p w:rsidR="00C61DB2" w:rsidRPr="00C61DB2" w:rsidRDefault="00C61DB2" w:rsidP="00C61DB2">
            <w:pPr>
              <w:pStyle w:val="Rubrik1"/>
            </w:pPr>
            <w:r w:rsidRPr="00C61DB2">
              <w:t>Förmågan att genomföra systematiska undersökningar.</w:t>
            </w:r>
          </w:p>
          <w:p w:rsidR="00C61DB2" w:rsidRPr="00C61DB2" w:rsidRDefault="00C61DB2">
            <w:pPr>
              <w:widowControl w:val="0"/>
              <w:autoSpaceDE w:val="0"/>
              <w:autoSpaceDN w:val="0"/>
              <w:adjustRightInd w:val="0"/>
              <w:rPr>
                <w:rFonts w:ascii="Helvetica Neue Medium" w:hAnsi="Helvetica Neue Medium" w:cs="Helvetica Neue Medium"/>
                <w:color w:val="535353"/>
                <w:sz w:val="12"/>
              </w:rPr>
            </w:pPr>
          </w:p>
          <w:p w:rsidR="00C61DB2" w:rsidRPr="00C61DB2" w:rsidRDefault="00C61DB2">
            <w:pPr>
              <w:widowControl w:val="0"/>
              <w:autoSpaceDE w:val="0"/>
              <w:autoSpaceDN w:val="0"/>
              <w:adjustRightInd w:val="0"/>
              <w:rPr>
                <w:rFonts w:ascii="Helvetica Neue" w:hAnsi="Helvetica Neue" w:cs="Helvetica Neue"/>
                <w:color w:val="535353"/>
                <w:sz w:val="12"/>
                <w:szCs w:val="28"/>
              </w:rPr>
            </w:pPr>
            <w:r w:rsidRPr="00C61DB2">
              <w:rPr>
                <w:rFonts w:ascii="Helvetica Neue" w:hAnsi="Helvetica Neue" w:cs="Helvetica Neue"/>
                <w:color w:val="535353"/>
                <w:sz w:val="12"/>
                <w:szCs w:val="28"/>
              </w:rPr>
              <w:t>.</w:t>
            </w:r>
          </w:p>
        </w:tc>
      </w:tr>
      <w:tr w:rsidR="00C61DB2" w:rsidRPr="00C61DB2" w:rsidTr="00C61DB2">
        <w:tblPrEx>
          <w:tblBorders>
            <w:top w:val="none" w:sz="0" w:space="0" w:color="auto"/>
          </w:tblBorders>
          <w:tblCellMar>
            <w:top w:w="0" w:type="dxa"/>
            <w:bottom w:w="0" w:type="dxa"/>
          </w:tblCellMar>
        </w:tblPrEx>
        <w:trPr>
          <w:gridAfter w:val="1"/>
          <w:wAfter w:w="29" w:type="dxa"/>
          <w:jc w:val="center"/>
        </w:trPr>
        <w:tc>
          <w:tcPr>
            <w:tcW w:w="2160" w:type="dxa"/>
            <w:tcMar>
              <w:top w:w="100" w:type="nil"/>
              <w:left w:w="100" w:type="nil"/>
              <w:bottom w:w="100" w:type="nil"/>
              <w:right w:w="100" w:type="nil"/>
            </w:tcMar>
          </w:tcPr>
          <w:p w:rsidR="00C61DB2" w:rsidRPr="00C61DB2" w:rsidRDefault="00C61DB2">
            <w:pPr>
              <w:widowControl w:val="0"/>
              <w:autoSpaceDE w:val="0"/>
              <w:autoSpaceDN w:val="0"/>
              <w:adjustRightInd w:val="0"/>
              <w:rPr>
                <w:rFonts w:ascii="Helvetica Neue" w:hAnsi="Helvetica Neue" w:cs="Helvetica Neue"/>
                <w:b/>
                <w:bCs/>
                <w:color w:val="535353"/>
                <w:sz w:val="12"/>
                <w:szCs w:val="28"/>
              </w:rPr>
            </w:pPr>
          </w:p>
        </w:tc>
        <w:tc>
          <w:tcPr>
            <w:tcW w:w="1984" w:type="dxa"/>
            <w:tcMar>
              <w:top w:w="100" w:type="nil"/>
              <w:left w:w="100" w:type="nil"/>
              <w:bottom w:w="100" w:type="nil"/>
              <w:right w:w="100" w:type="nil"/>
            </w:tcMar>
          </w:tcPr>
          <w:p w:rsidR="00C61DB2" w:rsidRPr="00C61DB2" w:rsidRDefault="00C61DB2" w:rsidP="00C61DB2">
            <w:pPr>
              <w:pStyle w:val="Rubrik2"/>
              <w:jc w:val="center"/>
            </w:pPr>
            <w:r>
              <w:t>E</w:t>
            </w:r>
          </w:p>
        </w:tc>
        <w:tc>
          <w:tcPr>
            <w:tcW w:w="1943" w:type="dxa"/>
            <w:tcMar>
              <w:top w:w="100" w:type="nil"/>
              <w:left w:w="100" w:type="nil"/>
              <w:bottom w:w="100" w:type="nil"/>
              <w:right w:w="100" w:type="nil"/>
            </w:tcMar>
          </w:tcPr>
          <w:p w:rsidR="00C61DB2" w:rsidRPr="00C61DB2" w:rsidRDefault="00C61DB2" w:rsidP="00C61DB2">
            <w:pPr>
              <w:pStyle w:val="Rubrik2"/>
              <w:jc w:val="center"/>
            </w:pPr>
            <w:r>
              <w:t>C</w:t>
            </w:r>
          </w:p>
        </w:tc>
        <w:tc>
          <w:tcPr>
            <w:tcW w:w="2365" w:type="dxa"/>
            <w:gridSpan w:val="3"/>
            <w:tcMar>
              <w:top w:w="100" w:type="nil"/>
              <w:left w:w="100" w:type="nil"/>
              <w:bottom w:w="100" w:type="nil"/>
              <w:right w:w="100" w:type="nil"/>
            </w:tcMar>
          </w:tcPr>
          <w:p w:rsidR="00C61DB2" w:rsidRPr="00C61DB2" w:rsidRDefault="00C61DB2" w:rsidP="00C61DB2">
            <w:pPr>
              <w:pStyle w:val="Rubrik2"/>
              <w:jc w:val="center"/>
            </w:pPr>
            <w:r>
              <w:t>A</w:t>
            </w:r>
          </w:p>
        </w:tc>
      </w:tr>
      <w:tr w:rsidR="00C61DB2" w:rsidRPr="00C61DB2" w:rsidTr="00C61DB2">
        <w:tblPrEx>
          <w:tblBorders>
            <w:top w:val="none" w:sz="0" w:space="0" w:color="auto"/>
          </w:tblBorders>
          <w:tblCellMar>
            <w:top w:w="0" w:type="dxa"/>
            <w:bottom w:w="0" w:type="dxa"/>
          </w:tblCellMar>
        </w:tblPrEx>
        <w:trPr>
          <w:jc w:val="center"/>
        </w:trPr>
        <w:tc>
          <w:tcPr>
            <w:tcW w:w="2160" w:type="dxa"/>
            <w:tcBorders>
              <w:top w:val="single" w:sz="8" w:space="0" w:color="D5D5D5"/>
              <w:left w:val="single" w:sz="8" w:space="0" w:color="D5D5D5"/>
              <w:bottom w:val="single" w:sz="8" w:space="0" w:color="D5D5D5"/>
              <w:right w:val="single" w:sz="8" w:space="0" w:color="D5D5D5"/>
            </w:tcBorders>
            <w:tcMar>
              <w:top w:w="100" w:type="nil"/>
              <w:left w:w="100" w:type="nil"/>
              <w:bottom w:w="100" w:type="nil"/>
              <w:right w:w="100" w:type="nil"/>
            </w:tcMar>
          </w:tcPr>
          <w:p w:rsidR="00C61DB2" w:rsidRPr="00C61DB2" w:rsidRDefault="00C61DB2" w:rsidP="00C61DB2">
            <w:pPr>
              <w:widowControl w:val="0"/>
              <w:autoSpaceDE w:val="0"/>
              <w:autoSpaceDN w:val="0"/>
              <w:adjustRightInd w:val="0"/>
              <w:rPr>
                <w:rFonts w:ascii="Helvetica Neue" w:hAnsi="Helvetica Neue" w:cs="Helvetica Neue"/>
                <w:b/>
                <w:bCs/>
                <w:color w:val="535353"/>
                <w:sz w:val="18"/>
                <w:szCs w:val="28"/>
              </w:rPr>
            </w:pPr>
            <w:r w:rsidRPr="00C61DB2">
              <w:rPr>
                <w:rFonts w:ascii="Helvetica Neue" w:hAnsi="Helvetica Neue" w:cs="Helvetica Neue"/>
                <w:b/>
                <w:bCs/>
                <w:color w:val="535353"/>
                <w:sz w:val="18"/>
                <w:szCs w:val="28"/>
              </w:rPr>
              <w:t>Förmåga att planera en undersökning</w:t>
            </w:r>
          </w:p>
          <w:p w:rsidR="00C61DB2" w:rsidRPr="00C61DB2" w:rsidRDefault="00C61DB2" w:rsidP="00C61DB2">
            <w:pPr>
              <w:widowControl w:val="0"/>
              <w:autoSpaceDE w:val="0"/>
              <w:autoSpaceDN w:val="0"/>
              <w:adjustRightInd w:val="0"/>
              <w:rPr>
                <w:rFonts w:ascii="Helvetica Neue" w:hAnsi="Helvetica Neue" w:cs="Helvetica Neue"/>
                <w:b/>
                <w:bCs/>
                <w:color w:val="535353"/>
                <w:sz w:val="18"/>
                <w:szCs w:val="28"/>
              </w:rPr>
            </w:pPr>
          </w:p>
          <w:p w:rsidR="00C61DB2" w:rsidRDefault="00C61DB2" w:rsidP="00C61DB2">
            <w:pPr>
              <w:widowControl w:val="0"/>
              <w:autoSpaceDE w:val="0"/>
              <w:autoSpaceDN w:val="0"/>
              <w:adjustRightInd w:val="0"/>
              <w:rPr>
                <w:rFonts w:ascii="Helvetica Neue" w:hAnsi="Helvetica Neue" w:cs="Helvetica Neue"/>
                <w:b/>
                <w:bCs/>
                <w:color w:val="535353"/>
                <w:sz w:val="18"/>
                <w:szCs w:val="28"/>
              </w:rPr>
            </w:pPr>
          </w:p>
          <w:p w:rsidR="00C61DB2" w:rsidRPr="00C61DB2" w:rsidRDefault="00C61DB2" w:rsidP="00C61DB2">
            <w:pPr>
              <w:widowControl w:val="0"/>
              <w:autoSpaceDE w:val="0"/>
              <w:autoSpaceDN w:val="0"/>
              <w:adjustRightInd w:val="0"/>
              <w:rPr>
                <w:rFonts w:ascii="Helvetica Neue" w:hAnsi="Helvetica Neue" w:cs="Helvetica Neue"/>
                <w:b/>
                <w:bCs/>
                <w:color w:val="535353"/>
                <w:sz w:val="18"/>
                <w:szCs w:val="28"/>
              </w:rPr>
            </w:pPr>
            <w:r w:rsidRPr="00C61DB2">
              <w:rPr>
                <w:rFonts w:ascii="Helvetica Neue" w:hAnsi="Helvetica Neue" w:cs="Helvetica Neue"/>
                <w:b/>
                <w:bCs/>
                <w:color w:val="535353"/>
                <w:sz w:val="18"/>
                <w:szCs w:val="28"/>
              </w:rPr>
              <w:t>Planeringen omfattar både att identifiera lämplig utrustning som att designa en fungerande försöksuppställning.</w:t>
            </w:r>
          </w:p>
          <w:p w:rsidR="00C61DB2" w:rsidRPr="00C61DB2" w:rsidRDefault="00C61DB2" w:rsidP="00C61DB2">
            <w:pPr>
              <w:widowControl w:val="0"/>
              <w:autoSpaceDE w:val="0"/>
              <w:autoSpaceDN w:val="0"/>
              <w:adjustRightInd w:val="0"/>
              <w:rPr>
                <w:rFonts w:ascii="Helvetica Neue" w:hAnsi="Helvetica Neue" w:cs="Helvetica Neue"/>
                <w:b/>
                <w:bCs/>
                <w:color w:val="535353"/>
                <w:sz w:val="18"/>
              </w:rPr>
            </w:pPr>
          </w:p>
        </w:tc>
        <w:tc>
          <w:tcPr>
            <w:tcW w:w="1984" w:type="dxa"/>
            <w:tcBorders>
              <w:top w:val="single" w:sz="8" w:space="0" w:color="9A9A9A"/>
              <w:left w:val="single" w:sz="8" w:space="0" w:color="9A9A9A"/>
              <w:bottom w:val="single" w:sz="8" w:space="0" w:color="9A9A9A"/>
              <w:right w:val="single" w:sz="8" w:space="0" w:color="9A9A9A"/>
            </w:tcBorders>
            <w:shd w:val="clear" w:color="auto" w:fill="FFFFFF"/>
            <w:tcMar>
              <w:top w:w="20" w:type="nil"/>
              <w:left w:w="20" w:type="nil"/>
              <w:bottom w:w="20" w:type="nil"/>
              <w:right w:w="20" w:type="nil"/>
            </w:tcMar>
          </w:tcPr>
          <w:p w:rsidR="00C61DB2" w:rsidRPr="00C61DB2" w:rsidRDefault="00C61DB2" w:rsidP="00C61DB2">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Du kan ge ett förslag på hur en undersökning kan utformas, men endast i stora drag eller för en begränsad del av undersökningen.</w:t>
            </w:r>
          </w:p>
        </w:tc>
        <w:tc>
          <w:tcPr>
            <w:tcW w:w="1972" w:type="dxa"/>
            <w:gridSpan w:val="2"/>
            <w:tcBorders>
              <w:top w:val="single" w:sz="8" w:space="0" w:color="9A9A9A"/>
              <w:left w:val="single" w:sz="8" w:space="0" w:color="9A9A9A"/>
              <w:bottom w:val="single" w:sz="8" w:space="0" w:color="9A9A9A"/>
              <w:right w:val="single" w:sz="8" w:space="0" w:color="9A9A9A"/>
            </w:tcBorders>
            <w:shd w:val="clear" w:color="auto" w:fill="FFFFFF"/>
            <w:tcMar>
              <w:top w:w="20" w:type="nil"/>
              <w:left w:w="20" w:type="nil"/>
              <w:bottom w:w="20" w:type="nil"/>
              <w:right w:w="20" w:type="nil"/>
            </w:tcMar>
          </w:tcPr>
          <w:p w:rsidR="00C61DB2" w:rsidRPr="00C61DB2" w:rsidRDefault="00C61DB2" w:rsidP="00C61DB2">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Du kan ge förslag på hur en undersökning kan utformas i sin helhet, men där förslaget är o</w:t>
            </w:r>
            <w:r>
              <w:rPr>
                <w:rFonts w:ascii="Helvetica Neue" w:hAnsi="Helvetica Neue" w:cs="Helvetica Neue"/>
                <w:color w:val="262626"/>
                <w:sz w:val="18"/>
                <w:szCs w:val="28"/>
              </w:rPr>
              <w:t xml:space="preserve">fullständigt i något avseende. </w:t>
            </w:r>
            <w:r w:rsidRPr="00C61DB2">
              <w:rPr>
                <w:rFonts w:ascii="Helvetica Neue" w:hAnsi="Helvetica Neue" w:cs="Helvetica Neue"/>
                <w:color w:val="262626"/>
                <w:sz w:val="18"/>
                <w:szCs w:val="28"/>
              </w:rPr>
              <w:t>Förslagen går med någon bearbetning att arbeta systematiskt utifrån.</w:t>
            </w:r>
          </w:p>
        </w:tc>
        <w:tc>
          <w:tcPr>
            <w:tcW w:w="2365" w:type="dxa"/>
            <w:gridSpan w:val="3"/>
            <w:tcBorders>
              <w:top w:val="single" w:sz="8" w:space="0" w:color="9A9A9A"/>
              <w:left w:val="single" w:sz="8" w:space="0" w:color="9A9A9A"/>
              <w:bottom w:val="single" w:sz="8" w:space="0" w:color="9A9A9A"/>
              <w:right w:val="single" w:sz="8" w:space="0" w:color="9A9A9A"/>
            </w:tcBorders>
            <w:shd w:val="clear" w:color="auto" w:fill="FFFFFF"/>
            <w:tcMar>
              <w:top w:w="20" w:type="nil"/>
              <w:left w:w="20" w:type="nil"/>
              <w:bottom w:w="20" w:type="nil"/>
              <w:right w:w="20" w:type="nil"/>
            </w:tcMar>
          </w:tcPr>
          <w:p w:rsidR="00C61DB2" w:rsidRDefault="00C61DB2" w:rsidP="00C61DB2">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Du kan planera en undersökni</w:t>
            </w:r>
            <w:r>
              <w:rPr>
                <w:rFonts w:ascii="Helvetica Neue" w:hAnsi="Helvetica Neue" w:cs="Helvetica Neue"/>
                <w:color w:val="262626"/>
                <w:sz w:val="18"/>
                <w:szCs w:val="28"/>
              </w:rPr>
              <w:t>ng, där planeringen innehåller:</w:t>
            </w:r>
          </w:p>
          <w:p w:rsidR="00C61DB2" w:rsidRDefault="00C61DB2" w:rsidP="00C61DB2">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 xml:space="preserve">* Vilka variabler som ska förändras och vilka som ska hållas konstanta, </w:t>
            </w:r>
          </w:p>
          <w:p w:rsidR="00C61DB2" w:rsidRDefault="00C61DB2" w:rsidP="00C61DB2">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 I vilken ord</w:t>
            </w:r>
            <w:r>
              <w:rPr>
                <w:rFonts w:ascii="Helvetica Neue" w:hAnsi="Helvetica Neue" w:cs="Helvetica Neue"/>
                <w:color w:val="262626"/>
                <w:sz w:val="18"/>
                <w:szCs w:val="28"/>
              </w:rPr>
              <w:t>ning momenten ska genomföras</w:t>
            </w:r>
          </w:p>
          <w:p w:rsidR="00C61DB2" w:rsidRPr="00C61DB2" w:rsidRDefault="00C61DB2" w:rsidP="00C61DB2">
            <w:pPr>
              <w:widowControl w:val="0"/>
              <w:autoSpaceDE w:val="0"/>
              <w:autoSpaceDN w:val="0"/>
              <w:adjustRightInd w:val="0"/>
              <w:rPr>
                <w:rFonts w:ascii="Helvetica Neue" w:hAnsi="Helvetica Neue" w:cs="Helvetica Neue"/>
                <w:color w:val="262626"/>
                <w:sz w:val="18"/>
                <w:szCs w:val="28"/>
              </w:rPr>
            </w:pPr>
            <w:r>
              <w:rPr>
                <w:rFonts w:ascii="Helvetica Neue" w:hAnsi="Helvetica Neue" w:cs="Helvetica Neue"/>
                <w:color w:val="262626"/>
                <w:sz w:val="18"/>
                <w:szCs w:val="28"/>
              </w:rPr>
              <w:t>* Vilken</w:t>
            </w:r>
            <w:r w:rsidRPr="00C61DB2">
              <w:rPr>
                <w:rFonts w:ascii="Helvetica Neue" w:hAnsi="Helvetica Neue" w:cs="Helvetica Neue"/>
                <w:color w:val="262626"/>
                <w:sz w:val="18"/>
                <w:szCs w:val="28"/>
              </w:rPr>
              <w:t xml:space="preserve"> materiel som ska användas.</w:t>
            </w:r>
          </w:p>
        </w:tc>
      </w:tr>
      <w:tr w:rsidR="00C61DB2" w:rsidRPr="00C61DB2" w:rsidTr="00C61DB2">
        <w:tblPrEx>
          <w:tblBorders>
            <w:top w:val="none" w:sz="0" w:space="0" w:color="auto"/>
          </w:tblBorders>
          <w:tblCellMar>
            <w:top w:w="0" w:type="dxa"/>
            <w:bottom w:w="0" w:type="dxa"/>
          </w:tblCellMar>
        </w:tblPrEx>
        <w:trPr>
          <w:jc w:val="center"/>
        </w:trPr>
        <w:tc>
          <w:tcPr>
            <w:tcW w:w="2160" w:type="dxa"/>
            <w:tcBorders>
              <w:top w:val="single" w:sz="8" w:space="0" w:color="D5D5D5"/>
              <w:left w:val="single" w:sz="8" w:space="0" w:color="D5D5D5"/>
              <w:bottom w:val="single" w:sz="8" w:space="0" w:color="D5D5D5"/>
              <w:right w:val="single" w:sz="8" w:space="0" w:color="D5D5D5"/>
            </w:tcBorders>
            <w:tcMar>
              <w:top w:w="100" w:type="nil"/>
              <w:left w:w="100" w:type="nil"/>
              <w:bottom w:w="100" w:type="nil"/>
              <w:right w:w="100" w:type="nil"/>
            </w:tcMar>
          </w:tcPr>
          <w:p w:rsidR="00C61DB2" w:rsidRDefault="00C61DB2" w:rsidP="00C61DB2">
            <w:pPr>
              <w:widowControl w:val="0"/>
              <w:autoSpaceDE w:val="0"/>
              <w:autoSpaceDN w:val="0"/>
              <w:adjustRightInd w:val="0"/>
              <w:rPr>
                <w:rFonts w:ascii="Helvetica Neue" w:hAnsi="Helvetica Neue" w:cs="Helvetica Neue"/>
                <w:b/>
                <w:bCs/>
                <w:color w:val="535353"/>
                <w:sz w:val="18"/>
                <w:szCs w:val="28"/>
              </w:rPr>
            </w:pPr>
            <w:r w:rsidRPr="00C61DB2">
              <w:rPr>
                <w:rFonts w:ascii="Helvetica Neue" w:hAnsi="Helvetica Neue" w:cs="Helvetica Neue"/>
                <w:b/>
                <w:bCs/>
                <w:color w:val="535353"/>
                <w:sz w:val="18"/>
                <w:szCs w:val="28"/>
              </w:rPr>
              <w:t>Förmågan att genomföra en undersökning</w:t>
            </w:r>
          </w:p>
          <w:p w:rsidR="00C61DB2" w:rsidRPr="00C61DB2" w:rsidRDefault="00C61DB2" w:rsidP="00C61DB2">
            <w:pPr>
              <w:widowControl w:val="0"/>
              <w:autoSpaceDE w:val="0"/>
              <w:autoSpaceDN w:val="0"/>
              <w:adjustRightInd w:val="0"/>
              <w:rPr>
                <w:rFonts w:ascii="Helvetica Neue" w:hAnsi="Helvetica Neue" w:cs="Helvetica Neue"/>
                <w:b/>
                <w:bCs/>
                <w:color w:val="535353"/>
                <w:sz w:val="18"/>
                <w:szCs w:val="28"/>
              </w:rPr>
            </w:pPr>
          </w:p>
          <w:p w:rsidR="00C61DB2" w:rsidRPr="00C61DB2" w:rsidRDefault="00C61DB2" w:rsidP="00C61DB2">
            <w:pPr>
              <w:widowControl w:val="0"/>
              <w:autoSpaceDE w:val="0"/>
              <w:autoSpaceDN w:val="0"/>
              <w:adjustRightInd w:val="0"/>
              <w:rPr>
                <w:rFonts w:ascii="Helvetica Neue" w:hAnsi="Helvetica Neue" w:cs="Helvetica Neue"/>
                <w:b/>
                <w:bCs/>
                <w:color w:val="535353"/>
                <w:sz w:val="18"/>
                <w:szCs w:val="28"/>
              </w:rPr>
            </w:pPr>
            <w:r w:rsidRPr="00C61DB2">
              <w:rPr>
                <w:rFonts w:ascii="Helvetica Neue" w:hAnsi="Helvetica Neue" w:cs="Helvetica Neue"/>
                <w:b/>
                <w:bCs/>
                <w:color w:val="535353"/>
                <w:sz w:val="18"/>
                <w:szCs w:val="28"/>
              </w:rPr>
              <w:t>Denna aspekt handlar om att genomföra en planerad undersökning för att få fram res</w:t>
            </w:r>
            <w:r>
              <w:rPr>
                <w:rFonts w:ascii="Helvetica Neue" w:hAnsi="Helvetica Neue" w:cs="Helvetica Neue"/>
                <w:b/>
                <w:bCs/>
                <w:color w:val="535353"/>
                <w:sz w:val="18"/>
                <w:szCs w:val="28"/>
              </w:rPr>
              <w:t>ultat. Här ingår även att använda</w:t>
            </w:r>
            <w:r w:rsidRPr="00C61DB2">
              <w:rPr>
                <w:rFonts w:ascii="Helvetica Neue" w:hAnsi="Helvetica Neue" w:cs="Helvetica Neue"/>
                <w:b/>
                <w:bCs/>
                <w:color w:val="535353"/>
                <w:sz w:val="18"/>
                <w:szCs w:val="28"/>
              </w:rPr>
              <w:t xml:space="preserve"> utr</w:t>
            </w:r>
            <w:r>
              <w:rPr>
                <w:rFonts w:ascii="Helvetica Neue" w:hAnsi="Helvetica Neue" w:cs="Helvetica Neue"/>
                <w:b/>
                <w:bCs/>
                <w:color w:val="535353"/>
                <w:sz w:val="18"/>
                <w:szCs w:val="28"/>
              </w:rPr>
              <w:t>ustningen på ett lämpligt sätt.</w:t>
            </w:r>
          </w:p>
          <w:p w:rsidR="00C61DB2" w:rsidRPr="00C61DB2" w:rsidRDefault="00C61DB2" w:rsidP="00C61DB2">
            <w:pPr>
              <w:widowControl w:val="0"/>
              <w:autoSpaceDE w:val="0"/>
              <w:autoSpaceDN w:val="0"/>
              <w:adjustRightInd w:val="0"/>
              <w:rPr>
                <w:rFonts w:ascii="Helvetica Neue" w:hAnsi="Helvetica Neue" w:cs="Helvetica Neue"/>
                <w:b/>
                <w:bCs/>
                <w:color w:val="535353"/>
                <w:sz w:val="18"/>
              </w:rPr>
            </w:pPr>
          </w:p>
        </w:tc>
        <w:tc>
          <w:tcPr>
            <w:tcW w:w="1984" w:type="dxa"/>
            <w:tcBorders>
              <w:top w:val="single" w:sz="8" w:space="0" w:color="9A9A9A"/>
              <w:left w:val="single" w:sz="8" w:space="0" w:color="9A9A9A"/>
              <w:bottom w:val="single" w:sz="8" w:space="0" w:color="9A9A9A"/>
              <w:right w:val="single" w:sz="8" w:space="0" w:color="9A9A9A"/>
            </w:tcBorders>
            <w:shd w:val="clear" w:color="auto" w:fill="FFFFFF"/>
            <w:tcMar>
              <w:top w:w="20" w:type="nil"/>
              <w:left w:w="20" w:type="nil"/>
              <w:bottom w:w="20" w:type="nil"/>
              <w:right w:w="20" w:type="nil"/>
            </w:tcMar>
          </w:tcPr>
          <w:p w:rsidR="00C61DB2" w:rsidRPr="00C61DB2" w:rsidRDefault="00C61DB2" w:rsidP="00C61DB2">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 xml:space="preserve">Du genomför en undersökning från början till slut, men kräver kontinuerligt stöd av lärare eller av detaljerade instruktioner. Vid genomförandet hanterar du </w:t>
            </w:r>
            <w:proofErr w:type="spellStart"/>
            <w:r w:rsidRPr="00C61DB2">
              <w:rPr>
                <w:rFonts w:ascii="Helvetica Neue" w:hAnsi="Helvetica Neue" w:cs="Helvetica Neue"/>
                <w:color w:val="262626"/>
                <w:sz w:val="18"/>
                <w:szCs w:val="28"/>
              </w:rPr>
              <w:t>ev</w:t>
            </w:r>
            <w:proofErr w:type="spellEnd"/>
            <w:r w:rsidRPr="00C61DB2">
              <w:rPr>
                <w:rFonts w:ascii="Helvetica Neue" w:hAnsi="Helvetica Neue" w:cs="Helvetica Neue"/>
                <w:color w:val="262626"/>
                <w:sz w:val="18"/>
                <w:szCs w:val="28"/>
              </w:rPr>
              <w:t xml:space="preserve"> utrustningen så att brister i säkerhet kan uppstå. Du kan föra anteckningar om din undersökning i text och bild, men anteckningarna är sporadiska.</w:t>
            </w:r>
          </w:p>
        </w:tc>
        <w:tc>
          <w:tcPr>
            <w:tcW w:w="1972" w:type="dxa"/>
            <w:gridSpan w:val="2"/>
            <w:tcBorders>
              <w:top w:val="single" w:sz="8" w:space="0" w:color="9A9A9A"/>
              <w:left w:val="single" w:sz="8" w:space="0" w:color="9A9A9A"/>
              <w:bottom w:val="single" w:sz="8" w:space="0" w:color="9A9A9A"/>
              <w:right w:val="single" w:sz="8" w:space="0" w:color="9A9A9A"/>
            </w:tcBorders>
            <w:shd w:val="clear" w:color="auto" w:fill="FFFFFF"/>
            <w:tcMar>
              <w:top w:w="20" w:type="nil"/>
              <w:left w:w="20" w:type="nil"/>
              <w:bottom w:w="20" w:type="nil"/>
              <w:right w:w="20" w:type="nil"/>
            </w:tcMar>
          </w:tcPr>
          <w:p w:rsidR="00C61DB2" w:rsidRPr="00C61DB2" w:rsidRDefault="00C61DB2" w:rsidP="00C61DB2">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Du kan genomföra en undersökning från början till slut, men kräver visst stöd av lärare</w:t>
            </w:r>
            <w:r>
              <w:rPr>
                <w:rFonts w:ascii="Helvetica Neue" w:hAnsi="Helvetica Neue" w:cs="Helvetica Neue"/>
                <w:color w:val="262626"/>
                <w:sz w:val="18"/>
                <w:szCs w:val="28"/>
              </w:rPr>
              <w:t>,</w:t>
            </w:r>
            <w:r w:rsidRPr="00C61DB2">
              <w:rPr>
                <w:rFonts w:ascii="Helvetica Neue" w:hAnsi="Helvetica Neue" w:cs="Helvetica Neue"/>
                <w:color w:val="262626"/>
                <w:sz w:val="18"/>
                <w:szCs w:val="28"/>
              </w:rPr>
              <w:t xml:space="preserve"> instruktioner</w:t>
            </w:r>
            <w:r>
              <w:rPr>
                <w:rFonts w:ascii="Helvetica Neue" w:hAnsi="Helvetica Neue" w:cs="Helvetica Neue"/>
                <w:color w:val="262626"/>
                <w:sz w:val="18"/>
                <w:szCs w:val="28"/>
              </w:rPr>
              <w:t>,</w:t>
            </w:r>
            <w:r w:rsidRPr="00C61DB2">
              <w:rPr>
                <w:rFonts w:ascii="Helvetica Neue" w:hAnsi="Helvetica Neue" w:cs="Helvetica Neue"/>
                <w:color w:val="262626"/>
                <w:sz w:val="18"/>
                <w:szCs w:val="28"/>
              </w:rPr>
              <w:t xml:space="preserve"> eller </w:t>
            </w:r>
            <w:r>
              <w:rPr>
                <w:rFonts w:ascii="Helvetica Neue" w:hAnsi="Helvetica Neue" w:cs="Helvetica Neue"/>
                <w:color w:val="262626"/>
                <w:sz w:val="18"/>
                <w:szCs w:val="28"/>
              </w:rPr>
              <w:t>elever</w:t>
            </w:r>
            <w:r w:rsidRPr="00C61DB2">
              <w:rPr>
                <w:rFonts w:ascii="Helvetica Neue" w:hAnsi="Helvetica Neue" w:cs="Helvetica Neue"/>
                <w:color w:val="262626"/>
                <w:sz w:val="18"/>
                <w:szCs w:val="28"/>
              </w:rPr>
              <w:t>. Du kan föra anteckningar om din undersökning i text och bild, men kan brista i noggrannhet eller fullständighet.</w:t>
            </w:r>
          </w:p>
        </w:tc>
        <w:tc>
          <w:tcPr>
            <w:tcW w:w="2365" w:type="dxa"/>
            <w:gridSpan w:val="3"/>
            <w:tcBorders>
              <w:top w:val="single" w:sz="8" w:space="0" w:color="9A9A9A"/>
              <w:left w:val="single" w:sz="8" w:space="0" w:color="9A9A9A"/>
              <w:bottom w:val="single" w:sz="8" w:space="0" w:color="9A9A9A"/>
              <w:right w:val="single" w:sz="8" w:space="0" w:color="9A9A9A"/>
            </w:tcBorders>
            <w:shd w:val="clear" w:color="auto" w:fill="FFFFFF"/>
            <w:tcMar>
              <w:top w:w="20" w:type="nil"/>
              <w:left w:w="20" w:type="nil"/>
              <w:bottom w:w="20" w:type="nil"/>
              <w:right w:w="20" w:type="nil"/>
            </w:tcMar>
          </w:tcPr>
          <w:p w:rsidR="00C61DB2" w:rsidRPr="00C61DB2" w:rsidRDefault="00C61DB2" w:rsidP="00C61DB2">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Du kan enskilt eller som aktiv del i en grupp, genomföra en undersökning från början till slut. Du kan hantera eventuella instrument korrekt samt på ett säkert och ändamålsenligt sätt. Du kan föra noggranna och systematiska anteckningar i ord och bild.</w:t>
            </w:r>
          </w:p>
        </w:tc>
      </w:tr>
      <w:tr w:rsidR="00C61DB2" w:rsidRPr="00C61DB2" w:rsidTr="00C61DB2">
        <w:tblPrEx>
          <w:tblBorders>
            <w:top w:val="none" w:sz="0" w:space="0" w:color="auto"/>
          </w:tblBorders>
          <w:tblCellMar>
            <w:top w:w="0" w:type="dxa"/>
            <w:bottom w:w="0" w:type="dxa"/>
          </w:tblCellMar>
        </w:tblPrEx>
        <w:trPr>
          <w:jc w:val="center"/>
        </w:trPr>
        <w:tc>
          <w:tcPr>
            <w:tcW w:w="2160" w:type="dxa"/>
            <w:tcBorders>
              <w:top w:val="single" w:sz="8" w:space="0" w:color="D5D5D5"/>
              <w:left w:val="single" w:sz="8" w:space="0" w:color="D5D5D5"/>
              <w:bottom w:val="single" w:sz="8" w:space="0" w:color="D5D5D5"/>
              <w:right w:val="single" w:sz="8" w:space="0" w:color="D5D5D5"/>
            </w:tcBorders>
            <w:tcMar>
              <w:top w:w="100" w:type="nil"/>
              <w:left w:w="100" w:type="nil"/>
              <w:bottom w:w="100" w:type="nil"/>
              <w:right w:w="100" w:type="nil"/>
            </w:tcMar>
          </w:tcPr>
          <w:p w:rsidR="00C61DB2" w:rsidRDefault="00C61DB2" w:rsidP="00C61DB2">
            <w:pPr>
              <w:widowControl w:val="0"/>
              <w:autoSpaceDE w:val="0"/>
              <w:autoSpaceDN w:val="0"/>
              <w:adjustRightInd w:val="0"/>
              <w:rPr>
                <w:rFonts w:ascii="Helvetica Neue" w:hAnsi="Helvetica Neue" w:cs="Helvetica Neue"/>
                <w:b/>
                <w:bCs/>
                <w:color w:val="535353"/>
                <w:sz w:val="18"/>
                <w:szCs w:val="28"/>
              </w:rPr>
            </w:pPr>
            <w:r w:rsidRPr="00C61DB2">
              <w:rPr>
                <w:rFonts w:ascii="Helvetica Neue" w:hAnsi="Helvetica Neue" w:cs="Helvetica Neue"/>
                <w:b/>
                <w:bCs/>
                <w:color w:val="535353"/>
                <w:sz w:val="18"/>
                <w:szCs w:val="28"/>
              </w:rPr>
              <w:t>Förmågan att tolka resultat och dra slutsatser.</w:t>
            </w:r>
          </w:p>
          <w:p w:rsidR="00C61DB2" w:rsidRPr="00C61DB2" w:rsidRDefault="00C61DB2" w:rsidP="00C61DB2">
            <w:pPr>
              <w:widowControl w:val="0"/>
              <w:autoSpaceDE w:val="0"/>
              <w:autoSpaceDN w:val="0"/>
              <w:adjustRightInd w:val="0"/>
              <w:rPr>
                <w:rFonts w:ascii="Helvetica Neue" w:hAnsi="Helvetica Neue" w:cs="Helvetica Neue"/>
                <w:b/>
                <w:bCs/>
                <w:color w:val="535353"/>
                <w:sz w:val="18"/>
                <w:szCs w:val="28"/>
              </w:rPr>
            </w:pPr>
          </w:p>
          <w:p w:rsidR="00C61DB2" w:rsidRPr="00C61DB2" w:rsidRDefault="00C61DB2" w:rsidP="00C61DB2">
            <w:pPr>
              <w:widowControl w:val="0"/>
              <w:autoSpaceDE w:val="0"/>
              <w:autoSpaceDN w:val="0"/>
              <w:adjustRightInd w:val="0"/>
              <w:rPr>
                <w:rFonts w:ascii="Helvetica Neue" w:hAnsi="Helvetica Neue" w:cs="Helvetica Neue"/>
                <w:b/>
                <w:bCs/>
                <w:color w:val="535353"/>
                <w:sz w:val="18"/>
                <w:szCs w:val="28"/>
              </w:rPr>
            </w:pPr>
            <w:r w:rsidRPr="00C61DB2">
              <w:rPr>
                <w:rFonts w:ascii="Helvetica Neue" w:hAnsi="Helvetica Neue" w:cs="Helvetica Neue"/>
                <w:b/>
                <w:bCs/>
                <w:color w:val="535353"/>
                <w:sz w:val="18"/>
                <w:szCs w:val="28"/>
              </w:rPr>
              <w:t>Denna förmåga handlar om att utifrån sina resultat kunna se mönster, göra tolkningar och dra slutsatser i förhållande till hypotesen</w:t>
            </w:r>
            <w:r>
              <w:rPr>
                <w:rFonts w:ascii="Helvetica Neue" w:hAnsi="Helvetica Neue" w:cs="Helvetica Neue"/>
                <w:b/>
                <w:bCs/>
                <w:color w:val="535353"/>
                <w:sz w:val="18"/>
                <w:szCs w:val="28"/>
              </w:rPr>
              <w:t xml:space="preserve"> eller frågeställningen</w:t>
            </w:r>
            <w:r w:rsidRPr="00C61DB2">
              <w:rPr>
                <w:rFonts w:ascii="Helvetica Neue" w:hAnsi="Helvetica Neue" w:cs="Helvetica Neue"/>
                <w:b/>
                <w:bCs/>
                <w:color w:val="535353"/>
                <w:sz w:val="18"/>
                <w:szCs w:val="28"/>
              </w:rPr>
              <w:t>.</w:t>
            </w:r>
          </w:p>
          <w:p w:rsidR="00C61DB2" w:rsidRPr="00C61DB2" w:rsidRDefault="00C61DB2" w:rsidP="00C61DB2">
            <w:pPr>
              <w:widowControl w:val="0"/>
              <w:autoSpaceDE w:val="0"/>
              <w:autoSpaceDN w:val="0"/>
              <w:adjustRightInd w:val="0"/>
              <w:rPr>
                <w:rFonts w:ascii="Helvetica Neue" w:hAnsi="Helvetica Neue" w:cs="Helvetica Neue"/>
                <w:b/>
                <w:bCs/>
                <w:color w:val="535353"/>
                <w:sz w:val="18"/>
              </w:rPr>
            </w:pPr>
          </w:p>
        </w:tc>
        <w:tc>
          <w:tcPr>
            <w:tcW w:w="1984" w:type="dxa"/>
            <w:tcBorders>
              <w:top w:val="single" w:sz="8" w:space="0" w:color="9A9A9A"/>
              <w:left w:val="single" w:sz="8" w:space="0" w:color="9A9A9A"/>
              <w:bottom w:val="single" w:sz="8" w:space="0" w:color="9A9A9A"/>
              <w:right w:val="single" w:sz="8" w:space="0" w:color="9A9A9A"/>
            </w:tcBorders>
            <w:shd w:val="clear" w:color="auto" w:fill="FFFFFF"/>
            <w:tcMar>
              <w:top w:w="20" w:type="nil"/>
              <w:left w:w="20" w:type="nil"/>
              <w:bottom w:w="20" w:type="nil"/>
              <w:right w:w="20" w:type="nil"/>
            </w:tcMar>
          </w:tcPr>
          <w:p w:rsidR="00C61DB2" w:rsidRPr="00C61DB2" w:rsidRDefault="00C61DB2" w:rsidP="00C61DB2">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Du kan dra slutsatser, men använder endast en begränsad del av dina resultat. Du kan jämföra resultaten från undersökningen med din hypotes</w:t>
            </w:r>
            <w:r>
              <w:rPr>
                <w:rFonts w:ascii="Helvetica Neue" w:hAnsi="Helvetica Neue" w:cs="Helvetica Neue"/>
                <w:color w:val="262626"/>
                <w:sz w:val="18"/>
                <w:szCs w:val="28"/>
              </w:rPr>
              <w:t xml:space="preserve"> eller frågeställning</w:t>
            </w:r>
            <w:r w:rsidRPr="00C61DB2">
              <w:rPr>
                <w:rFonts w:ascii="Helvetica Neue" w:hAnsi="Helvetica Neue" w:cs="Helvetica Neue"/>
                <w:color w:val="262626"/>
                <w:sz w:val="18"/>
                <w:szCs w:val="28"/>
              </w:rPr>
              <w:t>.</w:t>
            </w:r>
          </w:p>
        </w:tc>
        <w:tc>
          <w:tcPr>
            <w:tcW w:w="1972" w:type="dxa"/>
            <w:gridSpan w:val="2"/>
            <w:tcBorders>
              <w:top w:val="single" w:sz="8" w:space="0" w:color="9A9A9A"/>
              <w:left w:val="single" w:sz="8" w:space="0" w:color="9A9A9A"/>
              <w:bottom w:val="single" w:sz="8" w:space="0" w:color="9A9A9A"/>
              <w:right w:val="single" w:sz="8" w:space="0" w:color="9A9A9A"/>
            </w:tcBorders>
            <w:shd w:val="clear" w:color="auto" w:fill="FFFFFF"/>
            <w:tcMar>
              <w:top w:w="20" w:type="nil"/>
              <w:left w:w="20" w:type="nil"/>
              <w:bottom w:w="20" w:type="nil"/>
              <w:right w:w="20" w:type="nil"/>
            </w:tcMar>
          </w:tcPr>
          <w:p w:rsidR="00C61DB2" w:rsidRPr="00C61DB2" w:rsidRDefault="00C61DB2" w:rsidP="00C61DB2">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Du utnyttjar alla dina resultat för att dra slutsatser. Du kan jämföra resultaten från undersökningen med din hypotes</w:t>
            </w:r>
            <w:r>
              <w:rPr>
                <w:rFonts w:ascii="Helvetica Neue" w:hAnsi="Helvetica Neue" w:cs="Helvetica Neue"/>
                <w:color w:val="262626"/>
                <w:sz w:val="18"/>
                <w:szCs w:val="28"/>
              </w:rPr>
              <w:t xml:space="preserve"> eller frågeställningen</w:t>
            </w:r>
            <w:r w:rsidRPr="00C61DB2">
              <w:rPr>
                <w:rFonts w:ascii="Helvetica Neue" w:hAnsi="Helvetica Neue" w:cs="Helvetica Neue"/>
                <w:color w:val="262626"/>
                <w:sz w:val="18"/>
                <w:szCs w:val="28"/>
              </w:rPr>
              <w:t>.</w:t>
            </w:r>
          </w:p>
        </w:tc>
        <w:tc>
          <w:tcPr>
            <w:tcW w:w="2365" w:type="dxa"/>
            <w:gridSpan w:val="3"/>
            <w:tcBorders>
              <w:top w:val="single" w:sz="8" w:space="0" w:color="9A9A9A"/>
              <w:left w:val="single" w:sz="8" w:space="0" w:color="9A9A9A"/>
              <w:bottom w:val="single" w:sz="8" w:space="0" w:color="9A9A9A"/>
              <w:right w:val="single" w:sz="8" w:space="0" w:color="9A9A9A"/>
            </w:tcBorders>
            <w:shd w:val="clear" w:color="auto" w:fill="FFFFFF"/>
            <w:tcMar>
              <w:top w:w="20" w:type="nil"/>
              <w:left w:w="20" w:type="nil"/>
              <w:bottom w:w="20" w:type="nil"/>
              <w:right w:w="20" w:type="nil"/>
            </w:tcMar>
          </w:tcPr>
          <w:p w:rsidR="00C61DB2" w:rsidRPr="00C61DB2" w:rsidRDefault="00C61DB2" w:rsidP="00C61DB2">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Du utnyttjar alla resultat för att dra slutsatser. Slutsatserna relateras till naturvetenskapliga begrepp</w:t>
            </w:r>
            <w:r>
              <w:rPr>
                <w:rFonts w:ascii="Helvetica Neue" w:hAnsi="Helvetica Neue" w:cs="Helvetica Neue"/>
                <w:color w:val="262626"/>
                <w:sz w:val="18"/>
                <w:szCs w:val="28"/>
              </w:rPr>
              <w:t>, teorier och modeller</w:t>
            </w:r>
            <w:r w:rsidRPr="00C61DB2">
              <w:rPr>
                <w:rFonts w:ascii="Helvetica Neue" w:hAnsi="Helvetica Neue" w:cs="Helvetica Neue"/>
                <w:color w:val="262626"/>
                <w:sz w:val="18"/>
                <w:szCs w:val="28"/>
              </w:rPr>
              <w:t>. Du kan jämföra resultaten från undersökningen med din hypotes</w:t>
            </w:r>
            <w:r>
              <w:rPr>
                <w:rFonts w:ascii="Helvetica Neue" w:hAnsi="Helvetica Neue" w:cs="Helvetica Neue"/>
                <w:color w:val="262626"/>
                <w:sz w:val="18"/>
                <w:szCs w:val="28"/>
              </w:rPr>
              <w:t xml:space="preserve"> eller frågeställning</w:t>
            </w:r>
            <w:r w:rsidRPr="00C61DB2">
              <w:rPr>
                <w:rFonts w:ascii="Helvetica Neue" w:hAnsi="Helvetica Neue" w:cs="Helvetica Neue"/>
                <w:color w:val="262626"/>
                <w:sz w:val="18"/>
                <w:szCs w:val="28"/>
              </w:rPr>
              <w:t>. Du kan resonera kring alternativa tolkningar.</w:t>
            </w:r>
          </w:p>
        </w:tc>
      </w:tr>
      <w:tr w:rsidR="00C61DB2" w:rsidRPr="00C61DB2" w:rsidTr="00C61DB2">
        <w:tblPrEx>
          <w:tblBorders>
            <w:top w:val="none" w:sz="0" w:space="0" w:color="auto"/>
          </w:tblBorders>
          <w:tblCellMar>
            <w:top w:w="0" w:type="dxa"/>
            <w:bottom w:w="0" w:type="dxa"/>
          </w:tblCellMar>
        </w:tblPrEx>
        <w:trPr>
          <w:jc w:val="center"/>
        </w:trPr>
        <w:tc>
          <w:tcPr>
            <w:tcW w:w="2160" w:type="dxa"/>
            <w:tcBorders>
              <w:top w:val="single" w:sz="8" w:space="0" w:color="D5D5D5"/>
              <w:left w:val="single" w:sz="8" w:space="0" w:color="D5D5D5"/>
              <w:bottom w:val="single" w:sz="8" w:space="0" w:color="D5D5D5"/>
              <w:right w:val="single" w:sz="8" w:space="0" w:color="D5D5D5"/>
            </w:tcBorders>
            <w:tcMar>
              <w:top w:w="100" w:type="nil"/>
              <w:left w:w="100" w:type="nil"/>
              <w:bottom w:w="100" w:type="nil"/>
              <w:right w:w="100" w:type="nil"/>
            </w:tcMar>
          </w:tcPr>
          <w:p w:rsidR="00C61DB2" w:rsidRDefault="00C61DB2" w:rsidP="00C61DB2">
            <w:pPr>
              <w:widowControl w:val="0"/>
              <w:autoSpaceDE w:val="0"/>
              <w:autoSpaceDN w:val="0"/>
              <w:adjustRightInd w:val="0"/>
              <w:rPr>
                <w:rFonts w:ascii="Helvetica Neue" w:hAnsi="Helvetica Neue" w:cs="Helvetica Neue"/>
                <w:b/>
                <w:bCs/>
                <w:color w:val="535353"/>
                <w:sz w:val="18"/>
                <w:szCs w:val="28"/>
              </w:rPr>
            </w:pPr>
            <w:r w:rsidRPr="00C61DB2">
              <w:rPr>
                <w:rFonts w:ascii="Helvetica Neue" w:hAnsi="Helvetica Neue" w:cs="Helvetica Neue"/>
                <w:b/>
                <w:bCs/>
                <w:color w:val="535353"/>
                <w:sz w:val="18"/>
                <w:szCs w:val="28"/>
              </w:rPr>
              <w:t>Förmåga att utvärdera en undersökning</w:t>
            </w:r>
            <w:r>
              <w:rPr>
                <w:rFonts w:ascii="Helvetica Neue" w:hAnsi="Helvetica Neue" w:cs="Helvetica Neue"/>
                <w:b/>
                <w:bCs/>
                <w:color w:val="535353"/>
                <w:sz w:val="18"/>
                <w:szCs w:val="28"/>
              </w:rPr>
              <w:t>.</w:t>
            </w:r>
          </w:p>
          <w:p w:rsidR="00C61DB2" w:rsidRPr="00C61DB2" w:rsidRDefault="00C61DB2" w:rsidP="00C61DB2">
            <w:pPr>
              <w:widowControl w:val="0"/>
              <w:autoSpaceDE w:val="0"/>
              <w:autoSpaceDN w:val="0"/>
              <w:adjustRightInd w:val="0"/>
              <w:rPr>
                <w:rFonts w:ascii="Helvetica Neue" w:hAnsi="Helvetica Neue" w:cs="Helvetica Neue"/>
                <w:b/>
                <w:bCs/>
                <w:color w:val="535353"/>
                <w:sz w:val="18"/>
                <w:szCs w:val="28"/>
              </w:rPr>
            </w:pPr>
          </w:p>
          <w:p w:rsidR="00C61DB2" w:rsidRPr="00C61DB2" w:rsidRDefault="00C61DB2" w:rsidP="00C61DB2">
            <w:pPr>
              <w:widowControl w:val="0"/>
              <w:autoSpaceDE w:val="0"/>
              <w:autoSpaceDN w:val="0"/>
              <w:adjustRightInd w:val="0"/>
              <w:rPr>
                <w:rFonts w:ascii="Helvetica Neue" w:hAnsi="Helvetica Neue" w:cs="Helvetica Neue"/>
                <w:b/>
                <w:bCs/>
                <w:color w:val="535353"/>
                <w:sz w:val="18"/>
                <w:szCs w:val="28"/>
              </w:rPr>
            </w:pPr>
            <w:r w:rsidRPr="00C61DB2">
              <w:rPr>
                <w:rFonts w:ascii="Helvetica Neue" w:hAnsi="Helvetica Neue" w:cs="Helvetica Neue"/>
                <w:b/>
                <w:bCs/>
                <w:color w:val="535353"/>
                <w:sz w:val="18"/>
                <w:szCs w:val="28"/>
              </w:rPr>
              <w:t>Denna aspekt handlar om att identifiera möjliga felkällor i undersökningen och avgöra om resu</w:t>
            </w:r>
            <w:r>
              <w:rPr>
                <w:rFonts w:ascii="Helvetica Neue" w:hAnsi="Helvetica Neue" w:cs="Helvetica Neue"/>
                <w:b/>
                <w:bCs/>
                <w:color w:val="535353"/>
                <w:sz w:val="18"/>
                <w:szCs w:val="28"/>
              </w:rPr>
              <w:t>ltat och slutsatser är rimliga.</w:t>
            </w:r>
          </w:p>
          <w:p w:rsidR="00C61DB2" w:rsidRPr="00C61DB2" w:rsidRDefault="00C61DB2" w:rsidP="00C61DB2">
            <w:pPr>
              <w:widowControl w:val="0"/>
              <w:autoSpaceDE w:val="0"/>
              <w:autoSpaceDN w:val="0"/>
              <w:adjustRightInd w:val="0"/>
              <w:rPr>
                <w:rFonts w:ascii="Helvetica Neue" w:hAnsi="Helvetica Neue" w:cs="Helvetica Neue"/>
                <w:b/>
                <w:bCs/>
                <w:color w:val="535353"/>
                <w:sz w:val="18"/>
              </w:rPr>
            </w:pPr>
          </w:p>
        </w:tc>
        <w:tc>
          <w:tcPr>
            <w:tcW w:w="1984" w:type="dxa"/>
            <w:tcBorders>
              <w:top w:val="single" w:sz="8" w:space="0" w:color="9A9A9A"/>
              <w:left w:val="single" w:sz="8" w:space="0" w:color="9A9A9A"/>
              <w:bottom w:val="single" w:sz="8" w:space="0" w:color="9A9A9A"/>
              <w:right w:val="single" w:sz="8" w:space="0" w:color="9A9A9A"/>
            </w:tcBorders>
            <w:shd w:val="clear" w:color="auto" w:fill="FFFFFF"/>
            <w:tcMar>
              <w:top w:w="20" w:type="nil"/>
              <w:left w:w="20" w:type="nil"/>
              <w:bottom w:w="20" w:type="nil"/>
              <w:right w:w="20" w:type="nil"/>
            </w:tcMar>
          </w:tcPr>
          <w:p w:rsidR="00C61DB2" w:rsidRPr="00C61DB2" w:rsidRDefault="00C61DB2" w:rsidP="00C61DB2">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Du kan jämföra egna resultat med andras resultat och slutsatser och resonera kring resultatens rimlighet. Du kan ge förslag som bidrar till att förbättra undersökningen.</w:t>
            </w:r>
          </w:p>
        </w:tc>
        <w:tc>
          <w:tcPr>
            <w:tcW w:w="1972" w:type="dxa"/>
            <w:gridSpan w:val="2"/>
            <w:tcBorders>
              <w:top w:val="single" w:sz="8" w:space="0" w:color="9A9A9A"/>
              <w:left w:val="single" w:sz="8" w:space="0" w:color="9A9A9A"/>
              <w:bottom w:val="single" w:sz="8" w:space="0" w:color="9A9A9A"/>
              <w:right w:val="single" w:sz="8" w:space="0" w:color="9A9A9A"/>
            </w:tcBorders>
            <w:shd w:val="clear" w:color="auto" w:fill="FFFFFF"/>
            <w:tcMar>
              <w:top w:w="20" w:type="nil"/>
              <w:left w:w="20" w:type="nil"/>
              <w:bottom w:w="20" w:type="nil"/>
              <w:right w:w="20" w:type="nil"/>
            </w:tcMar>
          </w:tcPr>
          <w:p w:rsidR="00C61DB2" w:rsidRDefault="00C61DB2" w:rsidP="00C61DB2">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Du kan jämföra egna resultat med andras resultat och slutsatser, identifiera möjliga felkällor och resonera kring resultatens rimlighet. Du kan ge förslag på hur undersökningar kan förbättras samt bearbeta din egen undersökning utifrån andras synpunkter.</w:t>
            </w:r>
          </w:p>
          <w:p w:rsidR="00DC0A85" w:rsidRPr="00C61DB2" w:rsidRDefault="00DC0A85" w:rsidP="00C61DB2">
            <w:pPr>
              <w:widowControl w:val="0"/>
              <w:autoSpaceDE w:val="0"/>
              <w:autoSpaceDN w:val="0"/>
              <w:adjustRightInd w:val="0"/>
              <w:rPr>
                <w:rFonts w:ascii="Helvetica Neue" w:hAnsi="Helvetica Neue" w:cs="Helvetica Neue"/>
                <w:color w:val="262626"/>
                <w:sz w:val="18"/>
                <w:szCs w:val="28"/>
              </w:rPr>
            </w:pPr>
          </w:p>
        </w:tc>
        <w:tc>
          <w:tcPr>
            <w:tcW w:w="2365" w:type="dxa"/>
            <w:gridSpan w:val="3"/>
            <w:tcBorders>
              <w:top w:val="single" w:sz="8" w:space="0" w:color="9A9A9A"/>
              <w:left w:val="single" w:sz="8" w:space="0" w:color="9A9A9A"/>
              <w:bottom w:val="single" w:sz="8" w:space="0" w:color="9A9A9A"/>
              <w:right w:val="single" w:sz="8" w:space="0" w:color="9A9A9A"/>
            </w:tcBorders>
            <w:shd w:val="clear" w:color="auto" w:fill="FFFFFF"/>
            <w:tcMar>
              <w:top w:w="20" w:type="nil"/>
              <w:left w:w="20" w:type="nil"/>
              <w:bottom w:w="20" w:type="nil"/>
              <w:right w:w="20" w:type="nil"/>
            </w:tcMar>
          </w:tcPr>
          <w:p w:rsidR="00C61DB2" w:rsidRPr="00C61DB2" w:rsidRDefault="00C61DB2" w:rsidP="00C61DB2">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Du kan jämföra egna resultat med andras resultat och slutsatser, identifiera möjliga felkällor och resonera kring resultatens rimlighet. Du kan utifrån en jämförelse mellan planering och utförande föreslå förbättringar i design av en undersökning</w:t>
            </w:r>
            <w:r w:rsidR="00DC0A85">
              <w:rPr>
                <w:rFonts w:ascii="Helvetica Neue" w:hAnsi="Helvetica Neue" w:cs="Helvetica Neue"/>
                <w:color w:val="262626"/>
                <w:sz w:val="18"/>
                <w:szCs w:val="28"/>
              </w:rPr>
              <w:t xml:space="preserve"> och hur undersökningen kan </w:t>
            </w:r>
            <w:proofErr w:type="spellStart"/>
            <w:r w:rsidR="00DC0A85">
              <w:rPr>
                <w:rFonts w:ascii="Helvetica Neue" w:hAnsi="Helvetica Neue" w:cs="Helvetica Neue"/>
                <w:color w:val="262626"/>
                <w:sz w:val="18"/>
                <w:szCs w:val="28"/>
              </w:rPr>
              <w:t>utvidags</w:t>
            </w:r>
            <w:proofErr w:type="spellEnd"/>
            <w:r w:rsidRPr="00C61DB2">
              <w:rPr>
                <w:rFonts w:ascii="Helvetica Neue" w:hAnsi="Helvetica Neue" w:cs="Helvetica Neue"/>
                <w:color w:val="262626"/>
                <w:sz w:val="18"/>
                <w:szCs w:val="28"/>
              </w:rPr>
              <w:t>. Du kan resonera kring slutsatsens rimlighet.</w:t>
            </w:r>
          </w:p>
        </w:tc>
      </w:tr>
      <w:tr w:rsidR="00C61DB2" w:rsidRPr="00C61DB2" w:rsidTr="00C61DB2">
        <w:tblPrEx>
          <w:tblCellMar>
            <w:top w:w="0" w:type="dxa"/>
            <w:bottom w:w="0" w:type="dxa"/>
          </w:tblCellMar>
        </w:tblPrEx>
        <w:trPr>
          <w:jc w:val="center"/>
        </w:trPr>
        <w:tc>
          <w:tcPr>
            <w:tcW w:w="2160" w:type="dxa"/>
            <w:tcBorders>
              <w:top w:val="single" w:sz="8" w:space="0" w:color="D5D5D5"/>
              <w:left w:val="single" w:sz="8" w:space="0" w:color="D5D5D5"/>
              <w:bottom w:val="single" w:sz="8" w:space="0" w:color="D5D5D5"/>
              <w:right w:val="single" w:sz="8" w:space="0" w:color="D5D5D5"/>
            </w:tcBorders>
            <w:tcMar>
              <w:top w:w="100" w:type="nil"/>
              <w:left w:w="100" w:type="nil"/>
              <w:bottom w:w="100" w:type="nil"/>
              <w:right w:w="100" w:type="nil"/>
            </w:tcMar>
          </w:tcPr>
          <w:p w:rsidR="00C61DB2" w:rsidRDefault="00C61DB2" w:rsidP="00C61DB2">
            <w:pPr>
              <w:widowControl w:val="0"/>
              <w:autoSpaceDE w:val="0"/>
              <w:autoSpaceDN w:val="0"/>
              <w:adjustRightInd w:val="0"/>
              <w:rPr>
                <w:rFonts w:ascii="Helvetica Neue" w:hAnsi="Helvetica Neue" w:cs="Helvetica Neue"/>
                <w:b/>
                <w:bCs/>
                <w:color w:val="535353"/>
                <w:sz w:val="18"/>
                <w:szCs w:val="28"/>
              </w:rPr>
            </w:pPr>
            <w:r w:rsidRPr="00C61DB2">
              <w:rPr>
                <w:rFonts w:ascii="Helvetica Neue" w:hAnsi="Helvetica Neue" w:cs="Helvetica Neue"/>
                <w:b/>
                <w:bCs/>
                <w:color w:val="535353"/>
                <w:sz w:val="18"/>
                <w:szCs w:val="28"/>
              </w:rPr>
              <w:lastRenderedPageBreak/>
              <w:t>Förmågan att dokumentera och diskutera.</w:t>
            </w:r>
          </w:p>
          <w:p w:rsidR="00C61DB2" w:rsidRPr="00C61DB2" w:rsidRDefault="00C61DB2" w:rsidP="00C61DB2">
            <w:pPr>
              <w:widowControl w:val="0"/>
              <w:autoSpaceDE w:val="0"/>
              <w:autoSpaceDN w:val="0"/>
              <w:adjustRightInd w:val="0"/>
              <w:rPr>
                <w:rFonts w:ascii="Helvetica Neue" w:hAnsi="Helvetica Neue" w:cs="Helvetica Neue"/>
                <w:b/>
                <w:bCs/>
                <w:color w:val="535353"/>
                <w:sz w:val="18"/>
                <w:szCs w:val="28"/>
              </w:rPr>
            </w:pPr>
          </w:p>
          <w:p w:rsidR="00C61DB2" w:rsidRPr="00C61DB2" w:rsidRDefault="00C61DB2" w:rsidP="00C61DB2">
            <w:pPr>
              <w:widowControl w:val="0"/>
              <w:autoSpaceDE w:val="0"/>
              <w:autoSpaceDN w:val="0"/>
              <w:adjustRightInd w:val="0"/>
              <w:rPr>
                <w:rFonts w:ascii="Helvetica Neue" w:hAnsi="Helvetica Neue" w:cs="Helvetica Neue"/>
                <w:b/>
                <w:bCs/>
                <w:color w:val="535353"/>
                <w:sz w:val="18"/>
                <w:szCs w:val="28"/>
              </w:rPr>
            </w:pPr>
            <w:r w:rsidRPr="00C61DB2">
              <w:rPr>
                <w:rFonts w:ascii="Helvetica Neue" w:hAnsi="Helvetica Neue" w:cs="Helvetica Neue"/>
                <w:b/>
                <w:bCs/>
                <w:color w:val="535353"/>
                <w:sz w:val="18"/>
                <w:szCs w:val="28"/>
              </w:rPr>
              <w:t>Denna aspekt handlar om att dokument</w:t>
            </w:r>
            <w:r w:rsidR="00DC0A85">
              <w:rPr>
                <w:rFonts w:ascii="Helvetica Neue" w:hAnsi="Helvetica Neue" w:cs="Helvetica Neue"/>
                <w:b/>
                <w:bCs/>
                <w:color w:val="535353"/>
                <w:sz w:val="18"/>
                <w:szCs w:val="28"/>
              </w:rPr>
              <w:t xml:space="preserve">era sin undersökning i text, </w:t>
            </w:r>
            <w:r w:rsidRPr="00C61DB2">
              <w:rPr>
                <w:rFonts w:ascii="Helvetica Neue" w:hAnsi="Helvetica Neue" w:cs="Helvetica Neue"/>
                <w:b/>
                <w:bCs/>
                <w:color w:val="535353"/>
                <w:sz w:val="18"/>
                <w:szCs w:val="28"/>
              </w:rPr>
              <w:t>bild</w:t>
            </w:r>
            <w:r w:rsidR="00DC0A85">
              <w:rPr>
                <w:rFonts w:ascii="Helvetica Neue" w:hAnsi="Helvetica Neue" w:cs="Helvetica Neue"/>
                <w:b/>
                <w:bCs/>
                <w:color w:val="535353"/>
                <w:sz w:val="18"/>
                <w:szCs w:val="28"/>
              </w:rPr>
              <w:t xml:space="preserve"> eller film</w:t>
            </w:r>
            <w:r w:rsidRPr="00C61DB2">
              <w:rPr>
                <w:rFonts w:ascii="Helvetica Neue" w:hAnsi="Helvetica Neue" w:cs="Helvetica Neue"/>
                <w:b/>
                <w:bCs/>
                <w:color w:val="535353"/>
                <w:sz w:val="18"/>
                <w:szCs w:val="28"/>
              </w:rPr>
              <w:t>. Här innefattas även hur man utnyttjar grafer, tabeller, bilder och symboler i dokumentationen i diskussioner kring resultat och slutsatser.</w:t>
            </w:r>
          </w:p>
          <w:p w:rsidR="00C61DB2" w:rsidRPr="00C61DB2" w:rsidRDefault="00C61DB2" w:rsidP="00C61DB2">
            <w:pPr>
              <w:widowControl w:val="0"/>
              <w:autoSpaceDE w:val="0"/>
              <w:autoSpaceDN w:val="0"/>
              <w:adjustRightInd w:val="0"/>
              <w:rPr>
                <w:rFonts w:ascii="Helvetica Neue" w:hAnsi="Helvetica Neue" w:cs="Helvetica Neue"/>
                <w:b/>
                <w:bCs/>
                <w:color w:val="535353"/>
                <w:sz w:val="18"/>
              </w:rPr>
            </w:pPr>
          </w:p>
        </w:tc>
        <w:tc>
          <w:tcPr>
            <w:tcW w:w="1984" w:type="dxa"/>
            <w:tcBorders>
              <w:top w:val="single" w:sz="8" w:space="0" w:color="9A9A9A"/>
              <w:left w:val="single" w:sz="8" w:space="0" w:color="9A9A9A"/>
              <w:bottom w:val="single" w:sz="8" w:space="0" w:color="9A9A9A"/>
              <w:right w:val="single" w:sz="8" w:space="0" w:color="9A9A9A"/>
            </w:tcBorders>
            <w:shd w:val="clear" w:color="auto" w:fill="FFFFFF"/>
            <w:tcMar>
              <w:top w:w="20" w:type="nil"/>
              <w:left w:w="20" w:type="nil"/>
              <w:bottom w:w="20" w:type="nil"/>
              <w:right w:w="20" w:type="nil"/>
            </w:tcMar>
          </w:tcPr>
          <w:p w:rsidR="00C61DB2" w:rsidRPr="00C61DB2" w:rsidRDefault="00C61DB2" w:rsidP="00DC0A85">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Du kan dokumentera undersökningar med hjälp av olika uttrycksformer, som vardagligt språk och bilder som berättar om sammanhanget, Du kan använda dig av din dokumentation i diskussioner kring genomförandet av en undersökning. Du kan diskutera din undersökning, men använder företrädesvis vardagligt språk.</w:t>
            </w:r>
          </w:p>
        </w:tc>
        <w:tc>
          <w:tcPr>
            <w:tcW w:w="1972" w:type="dxa"/>
            <w:gridSpan w:val="2"/>
            <w:tcBorders>
              <w:top w:val="single" w:sz="8" w:space="0" w:color="9A9A9A"/>
              <w:left w:val="single" w:sz="8" w:space="0" w:color="9A9A9A"/>
              <w:bottom w:val="single" w:sz="8" w:space="0" w:color="9A9A9A"/>
              <w:right w:val="single" w:sz="8" w:space="0" w:color="9A9A9A"/>
            </w:tcBorders>
            <w:shd w:val="clear" w:color="auto" w:fill="FFFFFF"/>
            <w:tcMar>
              <w:top w:w="20" w:type="nil"/>
              <w:left w:w="20" w:type="nil"/>
              <w:bottom w:w="20" w:type="nil"/>
              <w:right w:w="20" w:type="nil"/>
            </w:tcMar>
          </w:tcPr>
          <w:p w:rsidR="00DC0A85" w:rsidRDefault="00C61DB2" w:rsidP="00DC0A85">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Du kan dokumentera undersökningar med hjälp av olika uttrycksformer, som var</w:t>
            </w:r>
            <w:r w:rsidR="00DC0A85">
              <w:rPr>
                <w:rFonts w:ascii="Helvetica Neue" w:hAnsi="Helvetica Neue" w:cs="Helvetica Neue"/>
                <w:color w:val="262626"/>
                <w:sz w:val="18"/>
                <w:szCs w:val="28"/>
              </w:rPr>
              <w:t xml:space="preserve">dagligt språk och </w:t>
            </w:r>
            <w:r w:rsidRPr="00C61DB2">
              <w:rPr>
                <w:rFonts w:ascii="Helvetica Neue" w:hAnsi="Helvetica Neue" w:cs="Helvetica Neue"/>
                <w:color w:val="262626"/>
                <w:sz w:val="18"/>
                <w:szCs w:val="28"/>
              </w:rPr>
              <w:t>bilder s</w:t>
            </w:r>
            <w:r w:rsidR="00DC0A85">
              <w:rPr>
                <w:rFonts w:ascii="Helvetica Neue" w:hAnsi="Helvetica Neue" w:cs="Helvetica Neue"/>
                <w:color w:val="262626"/>
                <w:sz w:val="18"/>
                <w:szCs w:val="28"/>
              </w:rPr>
              <w:t>om berättar om sammanhanget.</w:t>
            </w:r>
            <w:r w:rsidRPr="00C61DB2">
              <w:rPr>
                <w:rFonts w:ascii="Helvetica Neue" w:hAnsi="Helvetica Neue" w:cs="Helvetica Neue"/>
                <w:color w:val="262626"/>
                <w:sz w:val="18"/>
                <w:szCs w:val="28"/>
              </w:rPr>
              <w:t xml:space="preserve"> </w:t>
            </w:r>
          </w:p>
          <w:p w:rsidR="00C61DB2" w:rsidRPr="00C61DB2" w:rsidRDefault="00C61DB2" w:rsidP="00DC0A85">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 xml:space="preserve">Du kan använda dig av din dokumentation i diskussioner kring genomförandet av en undersökning samt </w:t>
            </w:r>
            <w:r w:rsidR="00DC0A85">
              <w:rPr>
                <w:rFonts w:ascii="Helvetica Neue" w:hAnsi="Helvetica Neue" w:cs="Helvetica Neue"/>
                <w:color w:val="262626"/>
                <w:sz w:val="18"/>
                <w:szCs w:val="28"/>
              </w:rPr>
              <w:t>vilka resultat som uppnåtts och</w:t>
            </w:r>
            <w:r w:rsidRPr="00C61DB2">
              <w:rPr>
                <w:rFonts w:ascii="Helvetica Neue" w:hAnsi="Helvetica Neue" w:cs="Helvetica Neue"/>
                <w:color w:val="262626"/>
                <w:sz w:val="18"/>
                <w:szCs w:val="28"/>
              </w:rPr>
              <w:t xml:space="preserve"> blandar </w:t>
            </w:r>
            <w:r w:rsidR="00DC0A85">
              <w:rPr>
                <w:rFonts w:ascii="Helvetica Neue" w:hAnsi="Helvetica Neue" w:cs="Helvetica Neue"/>
                <w:color w:val="262626"/>
                <w:sz w:val="18"/>
                <w:szCs w:val="28"/>
              </w:rPr>
              <w:t xml:space="preserve">då </w:t>
            </w:r>
            <w:r w:rsidRPr="00C61DB2">
              <w:rPr>
                <w:rFonts w:ascii="Helvetica Neue" w:hAnsi="Helvetica Neue" w:cs="Helvetica Neue"/>
                <w:color w:val="262626"/>
                <w:sz w:val="18"/>
                <w:szCs w:val="28"/>
              </w:rPr>
              <w:t>natur</w:t>
            </w:r>
            <w:r w:rsidR="00DC0A85">
              <w:rPr>
                <w:rFonts w:ascii="Helvetica Neue" w:hAnsi="Helvetica Neue" w:cs="Helvetica Neue"/>
                <w:color w:val="262626"/>
                <w:sz w:val="18"/>
                <w:szCs w:val="28"/>
              </w:rPr>
              <w:t>-</w:t>
            </w:r>
            <w:r w:rsidRPr="00C61DB2">
              <w:rPr>
                <w:rFonts w:ascii="Helvetica Neue" w:hAnsi="Helvetica Neue" w:cs="Helvetica Neue"/>
                <w:color w:val="262626"/>
                <w:sz w:val="18"/>
                <w:szCs w:val="28"/>
              </w:rPr>
              <w:t>vetenskapliga och vardagliga begrepp.</w:t>
            </w:r>
          </w:p>
        </w:tc>
        <w:tc>
          <w:tcPr>
            <w:tcW w:w="2365" w:type="dxa"/>
            <w:gridSpan w:val="3"/>
            <w:tcBorders>
              <w:top w:val="single" w:sz="8" w:space="0" w:color="9A9A9A"/>
              <w:left w:val="single" w:sz="8" w:space="0" w:color="9A9A9A"/>
              <w:bottom w:val="single" w:sz="8" w:space="0" w:color="9A9A9A"/>
              <w:right w:val="single" w:sz="8" w:space="0" w:color="9A9A9A"/>
            </w:tcBorders>
            <w:shd w:val="clear" w:color="auto" w:fill="FFFFFF"/>
            <w:tcMar>
              <w:top w:w="20" w:type="nil"/>
              <w:left w:w="20" w:type="nil"/>
              <w:bottom w:w="20" w:type="nil"/>
              <w:right w:w="20" w:type="nil"/>
            </w:tcMar>
          </w:tcPr>
          <w:p w:rsidR="00C61DB2" w:rsidRPr="00C61DB2" w:rsidRDefault="00C61DB2" w:rsidP="00DC0A85">
            <w:pPr>
              <w:widowControl w:val="0"/>
              <w:autoSpaceDE w:val="0"/>
              <w:autoSpaceDN w:val="0"/>
              <w:adjustRightInd w:val="0"/>
              <w:rPr>
                <w:rFonts w:ascii="Helvetica Neue" w:hAnsi="Helvetica Neue" w:cs="Helvetica Neue"/>
                <w:color w:val="262626"/>
                <w:sz w:val="18"/>
                <w:szCs w:val="28"/>
              </w:rPr>
            </w:pPr>
            <w:r w:rsidRPr="00C61DB2">
              <w:rPr>
                <w:rFonts w:ascii="Helvetica Neue" w:hAnsi="Helvetica Neue" w:cs="Helvetica Neue"/>
                <w:color w:val="262626"/>
                <w:sz w:val="18"/>
                <w:szCs w:val="28"/>
              </w:rPr>
              <w:t xml:space="preserve">Du kan dokumentera undersökningar i text och bild och tar </w:t>
            </w:r>
            <w:r w:rsidR="00DC0A85">
              <w:rPr>
                <w:rFonts w:ascii="Helvetica Neue" w:hAnsi="Helvetica Neue" w:cs="Helvetica Neue"/>
                <w:color w:val="262626"/>
                <w:sz w:val="18"/>
                <w:szCs w:val="28"/>
              </w:rPr>
              <w:t xml:space="preserve">i </w:t>
            </w:r>
            <w:r w:rsidRPr="00C61DB2">
              <w:rPr>
                <w:rFonts w:ascii="Helvetica Neue" w:hAnsi="Helvetica Neue" w:cs="Helvetica Neue"/>
                <w:color w:val="262626"/>
                <w:sz w:val="18"/>
                <w:szCs w:val="28"/>
              </w:rPr>
              <w:t>din dokumentation stöd av - med hänsyn till årskursen - korrekta och relevanta naturvetenskapliga symboler och representationer. Du kan använda dig av din dokumentation i diskussioner kring alla delar av en undersökning, inklusive vilka slutsatser som dragits och hur undersökningen kan förbättras. Du kan diskutera din undersökning med naturvetenskaplig</w:t>
            </w:r>
            <w:r w:rsidR="00DC0A85">
              <w:rPr>
                <w:rFonts w:ascii="Helvetica Neue" w:hAnsi="Helvetica Neue" w:cs="Helvetica Neue"/>
                <w:color w:val="262626"/>
                <w:sz w:val="18"/>
                <w:szCs w:val="28"/>
              </w:rPr>
              <w:t>a begrepp.</w:t>
            </w:r>
            <w:bookmarkStart w:id="0" w:name="_GoBack"/>
            <w:bookmarkEnd w:id="0"/>
          </w:p>
        </w:tc>
      </w:tr>
    </w:tbl>
    <w:p w:rsidR="00782E1A" w:rsidRDefault="00782E1A"/>
    <w:sectPr w:rsidR="00782E1A" w:rsidSect="008049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B2"/>
    <w:rsid w:val="00782E1A"/>
    <w:rsid w:val="0080499E"/>
    <w:rsid w:val="00C61DB2"/>
    <w:rsid w:val="00DC0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6E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paragraph" w:styleId="Rubrik1">
    <w:name w:val="heading 1"/>
    <w:basedOn w:val="Normal"/>
    <w:next w:val="Normal"/>
    <w:link w:val="Rubrik1Char"/>
    <w:uiPriority w:val="9"/>
    <w:qFormat/>
    <w:rsid w:val="00C61D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C61D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C61DB2"/>
    <w:rPr>
      <w:rFonts w:asciiTheme="majorHAnsi" w:eastAsiaTheme="majorEastAsia" w:hAnsiTheme="majorHAnsi" w:cstheme="majorBidi"/>
      <w:b/>
      <w:bCs/>
      <w:color w:val="345A8A" w:themeColor="accent1" w:themeShade="B5"/>
      <w:sz w:val="32"/>
      <w:szCs w:val="32"/>
      <w:lang w:val="sv-SE"/>
    </w:rPr>
  </w:style>
  <w:style w:type="character" w:customStyle="1" w:styleId="Rubrik2Char">
    <w:name w:val="Rubrik 2 Char"/>
    <w:basedOn w:val="Standardstycketypsnitt"/>
    <w:link w:val="Rubrik2"/>
    <w:uiPriority w:val="9"/>
    <w:rsid w:val="00C61DB2"/>
    <w:rPr>
      <w:rFonts w:asciiTheme="majorHAnsi" w:eastAsiaTheme="majorEastAsia" w:hAnsiTheme="majorHAnsi" w:cstheme="majorBidi"/>
      <w:b/>
      <w:bCs/>
      <w:color w:val="4F81BD" w:themeColor="accent1"/>
      <w:sz w:val="26"/>
      <w:szCs w:val="26"/>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paragraph" w:styleId="Rubrik1">
    <w:name w:val="heading 1"/>
    <w:basedOn w:val="Normal"/>
    <w:next w:val="Normal"/>
    <w:link w:val="Rubrik1Char"/>
    <w:uiPriority w:val="9"/>
    <w:qFormat/>
    <w:rsid w:val="00C61D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C61D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C61DB2"/>
    <w:rPr>
      <w:rFonts w:asciiTheme="majorHAnsi" w:eastAsiaTheme="majorEastAsia" w:hAnsiTheme="majorHAnsi" w:cstheme="majorBidi"/>
      <w:b/>
      <w:bCs/>
      <w:color w:val="345A8A" w:themeColor="accent1" w:themeShade="B5"/>
      <w:sz w:val="32"/>
      <w:szCs w:val="32"/>
      <w:lang w:val="sv-SE"/>
    </w:rPr>
  </w:style>
  <w:style w:type="character" w:customStyle="1" w:styleId="Rubrik2Char">
    <w:name w:val="Rubrik 2 Char"/>
    <w:basedOn w:val="Standardstycketypsnitt"/>
    <w:link w:val="Rubrik2"/>
    <w:uiPriority w:val="9"/>
    <w:rsid w:val="00C61DB2"/>
    <w:rPr>
      <w:rFonts w:asciiTheme="majorHAnsi" w:eastAsiaTheme="majorEastAsia" w:hAnsiTheme="majorHAnsi" w:cstheme="majorBidi"/>
      <w:b/>
      <w:bCs/>
      <w:color w:val="4F81BD" w:themeColor="accent1"/>
      <w:sz w:val="26"/>
      <w:szCs w:val="2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752</Words>
  <Characters>3987</Characters>
  <Application>Microsoft Macintosh Word</Application>
  <DocSecurity>0</DocSecurity>
  <Lines>33</Lines>
  <Paragraphs>9</Paragraphs>
  <ScaleCrop>false</ScaleCrop>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Lundh</dc:creator>
  <cp:keywords/>
  <dc:description/>
  <cp:lastModifiedBy>Susanna Lundh</cp:lastModifiedBy>
  <cp:revision>1</cp:revision>
  <dcterms:created xsi:type="dcterms:W3CDTF">2015-03-02T18:28:00Z</dcterms:created>
  <dcterms:modified xsi:type="dcterms:W3CDTF">2015-03-02T18:46:00Z</dcterms:modified>
</cp:coreProperties>
</file>