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Att kunna inf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</w:rPr>
        <w:t xml:space="preserve">r biologiprovet onsdag den </w:t>
      </w:r>
      <w:r>
        <w:rPr>
          <w:rFonts w:ascii="Arial"/>
          <w:rtl w:val="0"/>
          <w:lang w:val="sv-SE"/>
        </w:rPr>
        <w:t>21 oktober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 xml:space="preserve">Ekologiboken kapitel </w:t>
      </w:r>
      <w:r>
        <w:rPr>
          <w:rFonts w:ascii="Arial"/>
          <w:rtl w:val="0"/>
          <w:lang w:val="sv-SE"/>
        </w:rPr>
        <w:t>4, g</w:t>
      </w:r>
      <w:r>
        <w:rPr>
          <w:rFonts w:hAnsi="Arial" w:hint="default"/>
          <w:rtl w:val="0"/>
          <w:lang w:val="sv-SE"/>
        </w:rPr>
        <w:t>ö</w:t>
      </w:r>
      <w:r>
        <w:rPr>
          <w:rFonts w:ascii="Arial"/>
          <w:rtl w:val="0"/>
          <w:lang w:val="sv-SE"/>
        </w:rPr>
        <w:t>r studieuppgifterna i slutet av kapitlet och e-posta dina svar med namn till mig.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Hemsidan </w:t>
      </w:r>
      <w:hyperlink r:id="rId4" w:history="1">
        <w:r>
          <w:rPr>
            <w:rStyle w:val="Hyperlink.0"/>
            <w:rFonts w:ascii="Arial"/>
            <w:rtl w:val="0"/>
            <w:lang w:val="en-US"/>
          </w:rPr>
          <w:t>www.husbynv.weebly.com</w:t>
        </w:r>
      </w:hyperlink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widowControl w:val="0"/>
        <w:rPr>
          <w:rFonts w:ascii="Arial" w:cs="Arial" w:hAnsi="Arial" w:eastAsia="Arial"/>
        </w:rPr>
      </w:pPr>
    </w:p>
    <w:tbl>
      <w:tblPr>
        <w:tblW w:w="1414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14"/>
        <w:gridCol w:w="4715"/>
        <w:gridCol w:w="4715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C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Du skall veta vad biom och ekosystem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r.</w:t>
            </w:r>
          </w:p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namnge n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gra av jordens biom och visa var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å </w:t>
            </w:r>
            <w:r>
              <w:rPr>
                <w:rFonts w:ascii="Times New Roman" w:cs="Arial Unicode MS" w:hAnsi="Arial Unicode MS" w:eastAsia="Arial Unicode MS"/>
                <w:rtl w:val="0"/>
              </w:rPr>
              <w:t>jorden dem finns.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varf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 ett visst biom finns inom vissa omr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den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å </w:t>
            </w:r>
            <w:r>
              <w:rPr>
                <w:rFonts w:ascii="Times New Roman" w:cs="Arial Unicode MS" w:hAnsi="Arial Unicode MS" w:eastAsia="Arial Unicode MS"/>
                <w:rtl w:val="0"/>
              </w:rPr>
              <w:t>jorden. Du skall kunna skilja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å </w:t>
            </w:r>
            <w:r>
              <w:rPr>
                <w:rFonts w:ascii="Times New Roman" w:cs="Arial Unicode MS" w:hAnsi="Arial Unicode MS" w:eastAsia="Arial Unicode MS"/>
                <w:rtl w:val="0"/>
              </w:rPr>
              <w:t>artrika och artfattiga ekosystem och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varf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r det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 s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hur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nniskan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verkar olika ekosystem och vilka konsekvenserna blir. 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veta vad som menas med biotiska och abiotiska faktorer.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kan beskriva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nga olika abiotiska faktorer och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hur de h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nger ihop med de biotiska faktorerna.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ge exempel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å </w:t>
            </w:r>
            <w:r>
              <w:rPr>
                <w:rFonts w:ascii="Times New Roman" w:cs="Arial Unicode MS" w:hAnsi="Arial Unicode MS" w:eastAsia="Arial Unicode MS"/>
                <w:rtl w:val="0"/>
              </w:rPr>
              <w:t>och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hur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nniskan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verkar b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de abiotiska och biotiska faktorer.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veta vad som menas med producent, konsument och nedbrytare.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kan skilja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å </w:t>
            </w:r>
            <w:r>
              <w:rPr>
                <w:rFonts w:ascii="Times New Roman" w:cs="Arial Unicode MS" w:hAnsi="Arial Unicode MS" w:eastAsia="Arial Unicode MS"/>
                <w:rtl w:val="0"/>
              </w:rPr>
              <w:t>olika typer av konsumenter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Du kan koppla producent, konsument och nedbrytare till olika kretslopp av materia. 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rita en n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ringskedja, n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ringsv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v och energipyramid.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ord som biomassa, 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vad som h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nder om en n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ringskedja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ndras.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veta hur energin fl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dar i energipyramiden. 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vad som h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nder om en n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ringsv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v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ndras.</w:t>
            </w:r>
          </w:p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ekologiska ord som art, population, anrikning, biologisk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ngfald och b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ga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kan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hur populationer och nya arter uppst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r. Du kan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vad anrikning inneb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r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 olika konsumenter.</w:t>
            </w:r>
          </w:p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veta hur.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nniskor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verkar b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gan.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imes New Roman" w:cs="Arial Unicode MS" w:hAnsi="Arial Unicode MS" w:eastAsia="Arial Unicode MS"/>
                <w:rtl w:val="0"/>
              </w:rPr>
              <w:t>Du skall kunna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rklara vilka konsekvenser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nniskans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verkan av b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ö</w:t>
            </w:r>
            <w:r>
              <w:rPr>
                <w:rFonts w:ascii="Times New Roman" w:cs="Arial Unicode MS" w:hAnsi="Arial Unicode MS" w:eastAsia="Arial Unicode MS"/>
                <w:rtl w:val="0"/>
              </w:rPr>
              <w:t>rm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gan f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å</w:t>
            </w:r>
            <w:r>
              <w:rPr>
                <w:rFonts w:ascii="Times New Roman" w:cs="Arial Unicode MS" w:hAnsi="Arial Unicode MS" w:eastAsia="Arial Unicode MS"/>
                <w:rtl w:val="0"/>
              </w:rPr>
              <w:t>r p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 xml:space="preserve">å </w:t>
            </w:r>
            <w:r>
              <w:rPr>
                <w:rFonts w:ascii="Times New Roman" w:cs="Arial Unicode MS" w:hAnsi="Arial Unicode MS" w:eastAsia="Arial Unicode MS"/>
                <w:rtl w:val="0"/>
              </w:rPr>
              <w:t>ekosystem och m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ä</w:t>
            </w:r>
            <w:r>
              <w:rPr>
                <w:rFonts w:ascii="Times New Roman" w:cs="Arial Unicode MS" w:hAnsi="Arial Unicode MS" w:eastAsia="Arial Unicode MS"/>
                <w:rtl w:val="0"/>
              </w:rPr>
              <w:t>nniskans levnadsvillkor.</w:t>
            </w:r>
          </w:p>
        </w:tc>
      </w:tr>
    </w:tbl>
    <w:p>
      <w:pPr>
        <w:pStyle w:val="Brödtext"/>
        <w:widowControl w:val="0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6840" w:h="11900" w:orient="landscape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357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Länk">
    <w:name w:val="Länk"/>
    <w:rPr>
      <w:color w:val="007ec4"/>
      <w:u w:val="single" w:color="007ec4"/>
    </w:rPr>
  </w:style>
  <w:style w:type="character" w:styleId="Hyperlink.0">
    <w:name w:val="Hyperlink.0"/>
    <w:basedOn w:val="Lä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usbynv.weebly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22669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